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BB" w:rsidRDefault="00B353A7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bookmarkStart w:id="0" w:name="_GoBack"/>
      <w:bookmarkEnd w:id="0"/>
    </w:p>
    <w:p w:rsidR="00AC64BB" w:rsidRDefault="00B353A7">
      <w:pPr>
        <w:ind w:left="5387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AC64BB" w:rsidRDefault="00B353A7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Приказом министерства финансов Саратовской области</w:t>
      </w:r>
    </w:p>
    <w:p w:rsidR="00AC64BB" w:rsidRDefault="00B353A7">
      <w:pPr>
        <w:tabs>
          <w:tab w:val="left" w:pos="5245"/>
        </w:tabs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от  ______________ № ____                                 </w:t>
      </w:r>
    </w:p>
    <w:p w:rsidR="00AC64BB" w:rsidRDefault="00AC64BB">
      <w:pPr>
        <w:ind w:left="5245"/>
        <w:jc w:val="center"/>
        <w:rPr>
          <w:sz w:val="28"/>
          <w:szCs w:val="28"/>
        </w:rPr>
      </w:pPr>
    </w:p>
    <w:p w:rsidR="00AC64BB" w:rsidRDefault="00B353A7">
      <w:pPr>
        <w:pStyle w:val="4"/>
        <w:jc w:val="center"/>
      </w:pPr>
      <w:r>
        <w:t>Сроки представления в министерство финансов Саратовской области месячной, квартальной бюджетной отчетности об исполнении бюджета (консолидированного бюджета) городского (муниципального) округа (муниципального района) Саратовской области, бюджета Территориального фонда обязательного медицинского страхования Саратовской области и сводной бухгалтерской отчетности муниципальных бюджетных и автономных учреждений</w:t>
      </w:r>
    </w:p>
    <w:p w:rsidR="00AC64BB" w:rsidRDefault="00AC64BB">
      <w:pPr>
        <w:pStyle w:val="ConsNormal"/>
        <w:spacing w:line="216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AC64BB" w:rsidRDefault="00B353A7">
      <w:pPr>
        <w:pStyle w:val="afd"/>
        <w:ind w:left="0" w:firstLine="72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целях проведения министерством финансов Саратовской области камеральной проверки бюджетной отчетности об исполнении бюджета (консолидированного бюджета) и сводной бухгалтерской отчетности муниципальных автономных и бюджетных учреждений </w:t>
      </w:r>
      <w:r>
        <w:rPr>
          <w:sz w:val="28"/>
          <w:szCs w:val="28"/>
        </w:rPr>
        <w:t>финансовый орган городского (муниципального) круга (муниципального района) области и Территориальный фонд обязательного медицинского страхования Саратовской области</w:t>
      </w:r>
      <w:r>
        <w:rPr>
          <w:spacing w:val="-6"/>
          <w:sz w:val="24"/>
          <w:szCs w:val="24"/>
        </w:rPr>
        <w:t xml:space="preserve"> </w:t>
      </w:r>
      <w:r>
        <w:rPr>
          <w:bCs/>
          <w:sz w:val="28"/>
          <w:szCs w:val="28"/>
        </w:rPr>
        <w:t>осуществляют представление указанной отчетности средствами программного комплекса «Свод-СМАРТ» в следующие сроки:</w:t>
      </w:r>
      <w:proofErr w:type="gramEnd"/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месячной отчетности в части Отчета о бюджетных обязательствах (ф. 0503128-НП), Отчета об исполнении бюджета (ф. 0503117-НП) –  третий рабочий день месяца, следующего за отчетным месяцем;</w:t>
      </w:r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обязательствах учреждения (ф. 0503738-НП) – пятый рабочий день месяца, следующего за отчетным месяцем;</w:t>
      </w:r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месячной отчетности, за исключением отчетов, представленных в соответствии с пунктами 1, 2 и отчетности на 1 мая – на седьмой календарный день месяца, следующего за отчетным месяцем;</w:t>
      </w:r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месячная отчетность по состоянию на 1 мая - пятый рабочий день месяца,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квартальной бюджетной отчетности об исполнении бюджета (консолидированного бюджета) в части Отчета о бюджетных обязательствах (ф.0503128), Сведений по дебиторской и кредиторской задолженности (ф. 0503169), Сведений по дебиторской и кредиторской задолженности (ф. 0503369) – 18 июля, 18 октября отчетного года;</w:t>
      </w:r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квартальной отчетности об исполнении  бюджета (консолидированного бюджета), за исключением отчетов, представленных в соответствии с пунктом 5 – восьмой календарный день месяца, следующего за отчетным кварталом;</w:t>
      </w:r>
    </w:p>
    <w:p w:rsidR="00AC64BB" w:rsidRDefault="00B353A7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квартальной сводной бухгалтерской отчетности муниципальных бюджетных и автономных учреждений – пятнадцатый календарный день месяца, следующего за отчетным кварталом.</w:t>
      </w:r>
    </w:p>
    <w:p w:rsidR="00AC64BB" w:rsidRDefault="00B353A7">
      <w:pPr>
        <w:pStyle w:val="Standard"/>
        <w:shd w:val="clear" w:color="auto" w:fill="FFFFFF"/>
        <w:ind w:firstLine="720"/>
        <w:jc w:val="both"/>
        <w:rPr>
          <w:szCs w:val="28"/>
        </w:rPr>
      </w:pPr>
      <w:bookmarkStart w:id="1" w:name="Par1"/>
      <w:bookmarkEnd w:id="1"/>
      <w:r>
        <w:rPr>
          <w:szCs w:val="28"/>
        </w:rPr>
        <w:t xml:space="preserve">В случае если дата представления совпадает с выходным (праздничным) днем, квартальная бюджетная отчетность об исполнении </w:t>
      </w:r>
      <w:r>
        <w:rPr>
          <w:szCs w:val="28"/>
        </w:rPr>
        <w:lastRenderedPageBreak/>
        <w:t>бюджета (консолидированного бюджета), сводная  квартальная бухгалтерская  отчетность муниципальных бюджетных и автономных учреждений представляется на следующий рабочий день.</w:t>
      </w:r>
    </w:p>
    <w:sectPr w:rsidR="00AC64BB">
      <w:headerReference w:type="even" r:id="rId9"/>
      <w:headerReference w:type="default" r:id="rId10"/>
      <w:pgSz w:w="11907" w:h="16840"/>
      <w:pgMar w:top="851" w:right="851" w:bottom="1134" w:left="1701" w:header="425" w:footer="39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BB" w:rsidRDefault="00B353A7">
      <w:r>
        <w:separator/>
      </w:r>
    </w:p>
  </w:endnote>
  <w:endnote w:type="continuationSeparator" w:id="0">
    <w:p w:rsidR="00AC64BB" w:rsidRDefault="00B3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BB" w:rsidRDefault="00B353A7">
      <w:r>
        <w:separator/>
      </w:r>
    </w:p>
  </w:footnote>
  <w:footnote w:type="continuationSeparator" w:id="0">
    <w:p w:rsidR="00AC64BB" w:rsidRDefault="00B35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4BB" w:rsidRDefault="00B353A7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C64BB" w:rsidRDefault="00AC64B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4BB" w:rsidRDefault="00B353A7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40329">
      <w:rPr>
        <w:rStyle w:val="af8"/>
        <w:noProof/>
      </w:rPr>
      <w:t>2</w:t>
    </w:r>
    <w:r>
      <w:rPr>
        <w:rStyle w:val="af8"/>
      </w:rPr>
      <w:fldChar w:fldCharType="end"/>
    </w:r>
  </w:p>
  <w:p w:rsidR="00AC64BB" w:rsidRDefault="00AC64BB">
    <w:pPr>
      <w:pStyle w:val="ab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</w:p>
  <w:p w:rsidR="00AC64BB" w:rsidRDefault="00AC64B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390"/>
    <w:multiLevelType w:val="hybridMultilevel"/>
    <w:tmpl w:val="FF841948"/>
    <w:lvl w:ilvl="0" w:tplc="3BACBAB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6A23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CC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BA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747E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4EA0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EE4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DE16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A6A5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C67A8"/>
    <w:multiLevelType w:val="hybridMultilevel"/>
    <w:tmpl w:val="C854D86A"/>
    <w:lvl w:ilvl="0" w:tplc="E5E2D1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F61170">
      <w:start w:val="1"/>
      <w:numFmt w:val="lowerLetter"/>
      <w:lvlText w:val="%2."/>
      <w:lvlJc w:val="left"/>
      <w:pPr>
        <w:ind w:left="1440" w:hanging="360"/>
      </w:pPr>
    </w:lvl>
    <w:lvl w:ilvl="2" w:tplc="5CFEE248">
      <w:start w:val="1"/>
      <w:numFmt w:val="lowerRoman"/>
      <w:lvlText w:val="%3."/>
      <w:lvlJc w:val="right"/>
      <w:pPr>
        <w:ind w:left="2160" w:hanging="180"/>
      </w:pPr>
    </w:lvl>
    <w:lvl w:ilvl="3" w:tplc="77965202">
      <w:start w:val="1"/>
      <w:numFmt w:val="decimal"/>
      <w:lvlText w:val="%4."/>
      <w:lvlJc w:val="left"/>
      <w:pPr>
        <w:ind w:left="2880" w:hanging="360"/>
      </w:pPr>
    </w:lvl>
    <w:lvl w:ilvl="4" w:tplc="B2063A68">
      <w:start w:val="1"/>
      <w:numFmt w:val="lowerLetter"/>
      <w:lvlText w:val="%5."/>
      <w:lvlJc w:val="left"/>
      <w:pPr>
        <w:ind w:left="3600" w:hanging="360"/>
      </w:pPr>
    </w:lvl>
    <w:lvl w:ilvl="5" w:tplc="2F10DC58">
      <w:start w:val="1"/>
      <w:numFmt w:val="lowerRoman"/>
      <w:lvlText w:val="%6."/>
      <w:lvlJc w:val="right"/>
      <w:pPr>
        <w:ind w:left="4320" w:hanging="180"/>
      </w:pPr>
    </w:lvl>
    <w:lvl w:ilvl="6" w:tplc="BD5ABE80">
      <w:start w:val="1"/>
      <w:numFmt w:val="decimal"/>
      <w:lvlText w:val="%7."/>
      <w:lvlJc w:val="left"/>
      <w:pPr>
        <w:ind w:left="5040" w:hanging="360"/>
      </w:pPr>
    </w:lvl>
    <w:lvl w:ilvl="7" w:tplc="D5FA7EE2">
      <w:start w:val="1"/>
      <w:numFmt w:val="lowerLetter"/>
      <w:lvlText w:val="%8."/>
      <w:lvlJc w:val="left"/>
      <w:pPr>
        <w:ind w:left="5760" w:hanging="360"/>
      </w:pPr>
    </w:lvl>
    <w:lvl w:ilvl="8" w:tplc="2FE6FBA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E349B"/>
    <w:multiLevelType w:val="hybridMultilevel"/>
    <w:tmpl w:val="C10C9124"/>
    <w:lvl w:ilvl="0" w:tplc="AFDAECF2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152E4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A02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018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4C63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66B8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4BD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C5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1637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655A76"/>
    <w:multiLevelType w:val="hybridMultilevel"/>
    <w:tmpl w:val="56DCC85E"/>
    <w:lvl w:ilvl="0" w:tplc="7AD608BE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8BE99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16D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61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C3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9E08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D01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873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6C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35A83"/>
    <w:multiLevelType w:val="hybridMultilevel"/>
    <w:tmpl w:val="3D2C2D06"/>
    <w:lvl w:ilvl="0" w:tplc="9E2A37A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E528AC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7A9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409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E9F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4E76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8F1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A3B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5A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2943DA"/>
    <w:multiLevelType w:val="hybridMultilevel"/>
    <w:tmpl w:val="AE1CE22C"/>
    <w:lvl w:ilvl="0" w:tplc="7486CB16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B79A29B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8CE366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C6B7A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102BF2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10C7E6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A2A88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C6AC1C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5A4DCC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B62BDC"/>
    <w:multiLevelType w:val="hybridMultilevel"/>
    <w:tmpl w:val="BACC9B62"/>
    <w:lvl w:ilvl="0" w:tplc="A84AD262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170B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2CD0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0C9D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CB2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D2D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2A7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2C4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36C9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CF531E"/>
    <w:multiLevelType w:val="hybridMultilevel"/>
    <w:tmpl w:val="DF16DED6"/>
    <w:lvl w:ilvl="0" w:tplc="648260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744F5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22C8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F02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7C9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0AB3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CE42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976C3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AEA6F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4791D8A"/>
    <w:multiLevelType w:val="hybridMultilevel"/>
    <w:tmpl w:val="FFE8092E"/>
    <w:lvl w:ilvl="0" w:tplc="9592714E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1A0828A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DD0896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B526AC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E72470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2EE9D8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5C16F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9B82A3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5A0075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BB"/>
    <w:rsid w:val="00540329"/>
    <w:rsid w:val="005C5688"/>
    <w:rsid w:val="008F487B"/>
    <w:rsid w:val="00AC64BB"/>
    <w:rsid w:val="00B3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709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e">
    <w:name w:val="footer"/>
    <w:basedOn w:val="a"/>
    <w:link w:val="ad"/>
    <w:pPr>
      <w:tabs>
        <w:tab w:val="center" w:pos="4153"/>
        <w:tab w:val="right" w:pos="8306"/>
      </w:tabs>
    </w:pPr>
  </w:style>
  <w:style w:type="character" w:styleId="af8">
    <w:name w:val="page number"/>
    <w:basedOn w:val="a0"/>
  </w:style>
  <w:style w:type="paragraph" w:styleId="af9">
    <w:name w:val="Body Text"/>
    <w:basedOn w:val="a"/>
    <w:pPr>
      <w:jc w:val="both"/>
    </w:pPr>
    <w:rPr>
      <w:sz w:val="28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ind w:right="19772" w:firstLine="720"/>
    </w:pPr>
    <w:rPr>
      <w:rFonts w:ascii="Arial" w:hAnsi="Arial" w:cs="Arial"/>
    </w:rPr>
  </w:style>
  <w:style w:type="paragraph" w:styleId="afb">
    <w:name w:val="Block Text"/>
    <w:basedOn w:val="a"/>
    <w:pPr>
      <w:spacing w:line="360" w:lineRule="auto"/>
      <w:ind w:left="1080" w:right="-766"/>
      <w:jc w:val="both"/>
    </w:pPr>
    <w:rPr>
      <w:sz w:val="28"/>
      <w:szCs w:val="28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nformat">
    <w:name w:val="Nonformat"/>
    <w:basedOn w:val="a"/>
    <w:rPr>
      <w:rFonts w:ascii="Consultant" w:hAnsi="Consultant"/>
      <w:sz w:val="24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rPr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709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e">
    <w:name w:val="footer"/>
    <w:basedOn w:val="a"/>
    <w:link w:val="ad"/>
    <w:pPr>
      <w:tabs>
        <w:tab w:val="center" w:pos="4153"/>
        <w:tab w:val="right" w:pos="8306"/>
      </w:tabs>
    </w:pPr>
  </w:style>
  <w:style w:type="character" w:styleId="af8">
    <w:name w:val="page number"/>
    <w:basedOn w:val="a0"/>
  </w:style>
  <w:style w:type="paragraph" w:styleId="af9">
    <w:name w:val="Body Text"/>
    <w:basedOn w:val="a"/>
    <w:pPr>
      <w:jc w:val="both"/>
    </w:pPr>
    <w:rPr>
      <w:sz w:val="28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ind w:right="19772" w:firstLine="720"/>
    </w:pPr>
    <w:rPr>
      <w:rFonts w:ascii="Arial" w:hAnsi="Arial" w:cs="Arial"/>
    </w:rPr>
  </w:style>
  <w:style w:type="paragraph" w:styleId="afb">
    <w:name w:val="Block Text"/>
    <w:basedOn w:val="a"/>
    <w:pPr>
      <w:spacing w:line="360" w:lineRule="auto"/>
      <w:ind w:left="1080" w:right="-766"/>
      <w:jc w:val="both"/>
    </w:pPr>
    <w:rPr>
      <w:sz w:val="28"/>
      <w:szCs w:val="28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nformat">
    <w:name w:val="Nonformat"/>
    <w:basedOn w:val="a"/>
    <w:rPr>
      <w:rFonts w:ascii="Consultant" w:hAnsi="Consultant"/>
      <w:sz w:val="24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rPr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7AFC8-0BAF-4B66-BEB4-4E3FE563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……………</vt:lpstr>
    </vt:vector>
  </TitlesOfParts>
  <Company>MF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FinAdmin</dc:creator>
  <cp:lastModifiedBy>Петрухина Наталья Александровна</cp:lastModifiedBy>
  <cp:revision>22</cp:revision>
  <cp:lastPrinted>2024-12-02T13:32:00Z</cp:lastPrinted>
  <dcterms:created xsi:type="dcterms:W3CDTF">2019-12-26T06:40:00Z</dcterms:created>
  <dcterms:modified xsi:type="dcterms:W3CDTF">2024-11-22T12:51:00Z</dcterms:modified>
</cp:coreProperties>
</file>